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D3" w:rsidRDefault="008C0CD3" w:rsidP="003309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771775" cy="1196449"/>
            <wp:effectExtent l="19050" t="0" r="9525" b="0"/>
            <wp:docPr id="1" name="Slika 1" descr="http://3.bp.blogspot.com/-0eZ-KizXyKM/Ua3iw1lUP4I/AAAAAAAAAI8/n7CcupyLzY4/s1600/final-kindergarten-logo-2006-1ozfr0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0eZ-KizXyKM/Ua3iw1lUP4I/AAAAAAAAAI8/n7CcupyLzY4/s1600/final-kindergarten-logo-2006-1ozfr0v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39" cy="120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13" w:rsidRPr="008C0CD3" w:rsidRDefault="00201A13" w:rsidP="003309D6">
      <w:pPr>
        <w:jc w:val="center"/>
        <w:rPr>
          <w:b/>
          <w:color w:val="7030A0"/>
          <w:sz w:val="36"/>
          <w:szCs w:val="36"/>
        </w:rPr>
      </w:pPr>
      <w:r w:rsidRPr="008C0CD3">
        <w:rPr>
          <w:b/>
          <w:color w:val="7030A0"/>
          <w:sz w:val="36"/>
          <w:szCs w:val="36"/>
        </w:rPr>
        <w:t>POUK  ANGLEŠČINE V 4. IN 5. RAZREDU</w:t>
      </w:r>
    </w:p>
    <w:p w:rsidR="008F2492" w:rsidRDefault="00201A13">
      <w:pPr>
        <w:rPr>
          <w:sz w:val="28"/>
          <w:szCs w:val="28"/>
        </w:rPr>
      </w:pPr>
      <w:r w:rsidRPr="00201A13">
        <w:rPr>
          <w:sz w:val="28"/>
          <w:szCs w:val="28"/>
        </w:rPr>
        <w:t>Pouk angleš</w:t>
      </w:r>
      <w:r>
        <w:rPr>
          <w:sz w:val="28"/>
          <w:szCs w:val="28"/>
        </w:rPr>
        <w:t>č</w:t>
      </w:r>
      <w:r w:rsidR="00762C2E">
        <w:rPr>
          <w:sz w:val="28"/>
          <w:szCs w:val="28"/>
        </w:rPr>
        <w:t xml:space="preserve">ine učence usposablja </w:t>
      </w:r>
      <w:r>
        <w:rPr>
          <w:sz w:val="28"/>
          <w:szCs w:val="28"/>
        </w:rPr>
        <w:t>za ustrezno, okolišč</w:t>
      </w:r>
      <w:r w:rsidRPr="00201A13">
        <w:rPr>
          <w:sz w:val="28"/>
          <w:szCs w:val="28"/>
        </w:rPr>
        <w:t xml:space="preserve">inam primerno jezikovno ravnanje, to je za funkcionalno rabo jezika. Usposablja jih za </w:t>
      </w:r>
      <w:proofErr w:type="spellStart"/>
      <w:r w:rsidRPr="00201A13">
        <w:rPr>
          <w:sz w:val="28"/>
          <w:szCs w:val="28"/>
        </w:rPr>
        <w:t>sprejemniške</w:t>
      </w:r>
      <w:proofErr w:type="spellEnd"/>
      <w:r w:rsidRPr="00201A13">
        <w:rPr>
          <w:sz w:val="28"/>
          <w:szCs w:val="28"/>
        </w:rPr>
        <w:t xml:space="preserve"> oziroma receptivne jezikovne zmožnosti (slušno, vidno in bralno razumevanje) in za </w:t>
      </w:r>
      <w:proofErr w:type="spellStart"/>
      <w:r w:rsidRPr="00201A13">
        <w:rPr>
          <w:sz w:val="28"/>
          <w:szCs w:val="28"/>
        </w:rPr>
        <w:t>tvorbne</w:t>
      </w:r>
      <w:proofErr w:type="spellEnd"/>
      <w:r w:rsidRPr="00201A13">
        <w:rPr>
          <w:sz w:val="28"/>
          <w:szCs w:val="28"/>
        </w:rPr>
        <w:t xml:space="preserve"> oziroma produktivne jezikovne zmožnosti (</w:t>
      </w:r>
      <w:r>
        <w:rPr>
          <w:sz w:val="28"/>
          <w:szCs w:val="28"/>
        </w:rPr>
        <w:t xml:space="preserve">govor, pisanje in mediacijo). </w:t>
      </w:r>
    </w:p>
    <w:p w:rsidR="00201A13" w:rsidRDefault="00201A13">
      <w:pPr>
        <w:rPr>
          <w:sz w:val="28"/>
          <w:szCs w:val="28"/>
        </w:rPr>
      </w:pPr>
      <w:r>
        <w:rPr>
          <w:sz w:val="28"/>
          <w:szCs w:val="28"/>
        </w:rPr>
        <w:t>Šolsko učenje angleščine je za vsakega uč</w:t>
      </w:r>
      <w:r w:rsidRPr="00201A13">
        <w:rPr>
          <w:sz w:val="28"/>
          <w:szCs w:val="28"/>
        </w:rPr>
        <w:t xml:space="preserve">enca individualen in hkrati kolektiven proces, ki ga </w:t>
      </w:r>
      <w:r>
        <w:rPr>
          <w:sz w:val="28"/>
          <w:szCs w:val="28"/>
        </w:rPr>
        <w:t>vodi uč</w:t>
      </w:r>
      <w:r w:rsidRPr="00201A13">
        <w:rPr>
          <w:sz w:val="28"/>
          <w:szCs w:val="28"/>
        </w:rPr>
        <w:t>itelj</w:t>
      </w:r>
      <w:r w:rsidR="00D1317C">
        <w:rPr>
          <w:sz w:val="28"/>
          <w:szCs w:val="28"/>
        </w:rPr>
        <w:t>,</w:t>
      </w:r>
      <w:r w:rsidRPr="00201A13">
        <w:rPr>
          <w:sz w:val="28"/>
          <w:szCs w:val="28"/>
        </w:rPr>
        <w:t xml:space="preserve"> in v k</w:t>
      </w:r>
      <w:r>
        <w:rPr>
          <w:sz w:val="28"/>
          <w:szCs w:val="28"/>
        </w:rPr>
        <w:t>aterem aktivno sodelujejo vsi uč</w:t>
      </w:r>
      <w:r w:rsidRPr="00201A13">
        <w:rPr>
          <w:sz w:val="28"/>
          <w:szCs w:val="28"/>
        </w:rPr>
        <w:t xml:space="preserve">enci. </w:t>
      </w:r>
    </w:p>
    <w:p w:rsidR="00201A13" w:rsidRDefault="00201A13">
      <w:pPr>
        <w:rPr>
          <w:sz w:val="28"/>
          <w:szCs w:val="28"/>
        </w:rPr>
      </w:pPr>
      <w:r>
        <w:rPr>
          <w:sz w:val="28"/>
          <w:szCs w:val="28"/>
        </w:rPr>
        <w:t xml:space="preserve"> Učenci že v času šolanja zač</w:t>
      </w:r>
      <w:r w:rsidRPr="00201A13">
        <w:rPr>
          <w:sz w:val="28"/>
          <w:szCs w:val="28"/>
        </w:rPr>
        <w:t>nejo prevzemati odgovornost za samostojn</w:t>
      </w:r>
      <w:r>
        <w:rPr>
          <w:sz w:val="28"/>
          <w:szCs w:val="28"/>
        </w:rPr>
        <w:t>o delo in manjšo odvisnost od uč</w:t>
      </w:r>
      <w:r w:rsidRPr="00201A13">
        <w:rPr>
          <w:sz w:val="28"/>
          <w:szCs w:val="28"/>
        </w:rPr>
        <w:t>iteljev ter se zavedajo, da je njihov uspeh oziroma neuspeh povezan z vrsto n</w:t>
      </w:r>
      <w:r>
        <w:rPr>
          <w:sz w:val="28"/>
          <w:szCs w:val="28"/>
        </w:rPr>
        <w:t>ejezikovnih znanj in uspešnih uč</w:t>
      </w:r>
      <w:r w:rsidRPr="00201A13">
        <w:rPr>
          <w:sz w:val="28"/>
          <w:szCs w:val="28"/>
        </w:rPr>
        <w:t>nih strategi</w:t>
      </w:r>
      <w:r>
        <w:rPr>
          <w:sz w:val="28"/>
          <w:szCs w:val="28"/>
        </w:rPr>
        <w:t>j, ki omogočajo samostojnejše uč</w:t>
      </w:r>
      <w:r w:rsidRPr="00201A13">
        <w:rPr>
          <w:sz w:val="28"/>
          <w:szCs w:val="28"/>
        </w:rPr>
        <w:t>enje.</w:t>
      </w:r>
    </w:p>
    <w:p w:rsidR="008C0CD3" w:rsidRDefault="008C0CD3">
      <w:pPr>
        <w:rPr>
          <w:sz w:val="28"/>
          <w:szCs w:val="28"/>
        </w:rPr>
      </w:pPr>
    </w:p>
    <w:p w:rsidR="003309D6" w:rsidRPr="008C0CD3" w:rsidRDefault="003309D6">
      <w:pPr>
        <w:rPr>
          <w:b/>
          <w:color w:val="7030A0"/>
          <w:sz w:val="28"/>
          <w:szCs w:val="28"/>
        </w:rPr>
      </w:pPr>
      <w:r w:rsidRPr="008C0CD3">
        <w:rPr>
          <w:b/>
          <w:color w:val="7030A0"/>
          <w:sz w:val="28"/>
          <w:szCs w:val="28"/>
        </w:rPr>
        <w:t>1. POSLUŠANJE</w:t>
      </w:r>
      <w:r w:rsidR="008F2492" w:rsidRPr="008C0CD3">
        <w:rPr>
          <w:b/>
          <w:color w:val="7030A0"/>
          <w:sz w:val="28"/>
          <w:szCs w:val="28"/>
        </w:rPr>
        <w:t xml:space="preserve"> IN SLUŠNO RAZUMEVANJE</w:t>
      </w:r>
    </w:p>
    <w:p w:rsidR="002049AE" w:rsidRDefault="003309D6">
      <w:pPr>
        <w:rPr>
          <w:sz w:val="28"/>
          <w:szCs w:val="28"/>
        </w:rPr>
      </w:pPr>
      <w:r w:rsidRPr="003309D6">
        <w:rPr>
          <w:sz w:val="28"/>
          <w:szCs w:val="28"/>
        </w:rPr>
        <w:t>V</w:t>
      </w:r>
      <w:r>
        <w:rPr>
          <w:sz w:val="28"/>
          <w:szCs w:val="28"/>
        </w:rPr>
        <w:t xml:space="preserve"> drugem vzgojno-izobraževalnem  obdobju učenci </w:t>
      </w:r>
      <w:r w:rsidR="002049AE" w:rsidRPr="003309D6">
        <w:rPr>
          <w:sz w:val="28"/>
          <w:szCs w:val="28"/>
        </w:rPr>
        <w:t>razvijajo in nadgrajujejo strategije poslušanja in slušnega razumevanja. Besedila so krajša i</w:t>
      </w:r>
      <w:r>
        <w:rPr>
          <w:sz w:val="28"/>
          <w:szCs w:val="28"/>
        </w:rPr>
        <w:t>n po potrebi prilagojena. Različ</w:t>
      </w:r>
      <w:r w:rsidR="002049AE" w:rsidRPr="003309D6">
        <w:rPr>
          <w:sz w:val="28"/>
          <w:szCs w:val="28"/>
        </w:rPr>
        <w:t>ne dejavnosti slušneg</w:t>
      </w:r>
      <w:r>
        <w:rPr>
          <w:sz w:val="28"/>
          <w:szCs w:val="28"/>
        </w:rPr>
        <w:t>a razumevanja jim omogoč</w:t>
      </w:r>
      <w:r w:rsidR="002049AE" w:rsidRPr="003309D6">
        <w:rPr>
          <w:sz w:val="28"/>
          <w:szCs w:val="28"/>
        </w:rPr>
        <w:t>ajo razume</w:t>
      </w:r>
      <w:r>
        <w:rPr>
          <w:sz w:val="28"/>
          <w:szCs w:val="28"/>
        </w:rPr>
        <w:t>vanje izvirnega govora, ki ga uč</w:t>
      </w:r>
      <w:r w:rsidR="002049AE" w:rsidRPr="003309D6">
        <w:rPr>
          <w:sz w:val="28"/>
          <w:szCs w:val="28"/>
        </w:rPr>
        <w:t>itelj po</w:t>
      </w:r>
      <w:r>
        <w:rPr>
          <w:sz w:val="28"/>
          <w:szCs w:val="28"/>
        </w:rPr>
        <w:t>sreduje neposredno ali prek zvoč</w:t>
      </w:r>
      <w:r w:rsidR="002049AE" w:rsidRPr="003309D6">
        <w:rPr>
          <w:sz w:val="28"/>
          <w:szCs w:val="28"/>
        </w:rPr>
        <w:t>nega zapisa. Z</w:t>
      </w:r>
      <w:r>
        <w:rPr>
          <w:sz w:val="28"/>
          <w:szCs w:val="28"/>
        </w:rPr>
        <w:t xml:space="preserve">možnosti slušnega razumevanja se  razvija postopoma, </w:t>
      </w:r>
      <w:r w:rsidR="002049AE" w:rsidRPr="003309D6">
        <w:rPr>
          <w:sz w:val="28"/>
          <w:szCs w:val="28"/>
        </w:rPr>
        <w:t xml:space="preserve"> s strategijami in dejavnostmi pred (npr. napoved besedilne vrste, slikovno gradivo, usmerjen</w:t>
      </w:r>
      <w:r>
        <w:rPr>
          <w:sz w:val="28"/>
          <w:szCs w:val="28"/>
        </w:rPr>
        <w:t>i pogovor o temi besedila, ključ</w:t>
      </w:r>
      <w:r w:rsidR="002049AE" w:rsidRPr="003309D6">
        <w:rPr>
          <w:sz w:val="28"/>
          <w:szCs w:val="28"/>
        </w:rPr>
        <w:t xml:space="preserve">ne povedi v nepravilnem zaporedju) in med poslušanjem (npr. zapisovanje podatkov v tabelo, izpolnjevanje obrazcev, reševanje nalog po navodilih, dopolnjevanje besedila, urejanje besedila glede na </w:t>
      </w:r>
      <w:r>
        <w:rPr>
          <w:sz w:val="28"/>
          <w:szCs w:val="28"/>
        </w:rPr>
        <w:t>č</w:t>
      </w:r>
      <w:r w:rsidR="002049AE" w:rsidRPr="003309D6">
        <w:rPr>
          <w:sz w:val="28"/>
          <w:szCs w:val="28"/>
        </w:rPr>
        <w:t>asovno zaporedje dogodkov) ter po poslušanju (npr. ustvarjanje novega besedila – dramatizacija zgodbe, intervju).</w:t>
      </w:r>
    </w:p>
    <w:p w:rsidR="008F2492" w:rsidRDefault="008F2492">
      <w:pPr>
        <w:rPr>
          <w:sz w:val="28"/>
          <w:szCs w:val="28"/>
        </w:rPr>
      </w:pPr>
    </w:p>
    <w:p w:rsidR="008C0CD3" w:rsidRDefault="008C0CD3">
      <w:pPr>
        <w:rPr>
          <w:b/>
          <w:sz w:val="28"/>
          <w:szCs w:val="28"/>
        </w:rPr>
      </w:pPr>
    </w:p>
    <w:p w:rsidR="008C0CD3" w:rsidRDefault="008C0CD3">
      <w:pPr>
        <w:rPr>
          <w:b/>
          <w:sz w:val="28"/>
          <w:szCs w:val="28"/>
        </w:rPr>
      </w:pPr>
    </w:p>
    <w:p w:rsidR="008C0CD3" w:rsidRDefault="008C0CD3">
      <w:pPr>
        <w:rPr>
          <w:b/>
          <w:sz w:val="28"/>
          <w:szCs w:val="28"/>
        </w:rPr>
      </w:pPr>
    </w:p>
    <w:p w:rsidR="008F2492" w:rsidRPr="008C0CD3" w:rsidRDefault="008F2492">
      <w:pPr>
        <w:rPr>
          <w:b/>
          <w:color w:val="7030A0"/>
          <w:sz w:val="28"/>
          <w:szCs w:val="28"/>
        </w:rPr>
      </w:pPr>
      <w:r w:rsidRPr="008C0CD3">
        <w:rPr>
          <w:b/>
          <w:color w:val="7030A0"/>
          <w:sz w:val="28"/>
          <w:szCs w:val="28"/>
        </w:rPr>
        <w:t>2.  GOVORNO SPOROČANJE IN SPORAZUMEVANJE</w:t>
      </w:r>
    </w:p>
    <w:p w:rsidR="00201A13" w:rsidRDefault="008F2492">
      <w:pPr>
        <w:rPr>
          <w:sz w:val="28"/>
          <w:szCs w:val="28"/>
        </w:rPr>
      </w:pPr>
      <w:r>
        <w:rPr>
          <w:sz w:val="28"/>
          <w:szCs w:val="28"/>
        </w:rPr>
        <w:t>Uč</w:t>
      </w:r>
      <w:r w:rsidRPr="008F2492">
        <w:rPr>
          <w:sz w:val="28"/>
          <w:szCs w:val="28"/>
        </w:rPr>
        <w:t xml:space="preserve">enci se </w:t>
      </w:r>
      <w:r>
        <w:rPr>
          <w:sz w:val="28"/>
          <w:szCs w:val="28"/>
        </w:rPr>
        <w:t xml:space="preserve">v tej starosti </w:t>
      </w:r>
      <w:r w:rsidRPr="008F2492">
        <w:rPr>
          <w:sz w:val="28"/>
          <w:szCs w:val="28"/>
        </w:rPr>
        <w:t xml:space="preserve">predvsem usposobijo za osnovno govorno sporazumevanje in spoznajo ter uporabljajo temeljne funkcije in vzorce socialne interakcije. Pri tem uporabljajo temeljne komunikacijske strategije in upoštevajo temeljna pravila medkulturnega sporazumevanja. </w:t>
      </w:r>
      <w:r>
        <w:rPr>
          <w:sz w:val="28"/>
          <w:szCs w:val="28"/>
        </w:rPr>
        <w:t>P</w:t>
      </w:r>
      <w:r w:rsidRPr="008F2492">
        <w:rPr>
          <w:sz w:val="28"/>
          <w:szCs w:val="28"/>
        </w:rPr>
        <w:t xml:space="preserve">rvotnega pomena </w:t>
      </w:r>
      <w:r>
        <w:rPr>
          <w:sz w:val="28"/>
          <w:szCs w:val="28"/>
        </w:rPr>
        <w:t xml:space="preserve">je </w:t>
      </w:r>
      <w:r w:rsidRPr="008F2492">
        <w:rPr>
          <w:sz w:val="28"/>
          <w:szCs w:val="28"/>
        </w:rPr>
        <w:t xml:space="preserve">sporazumevanje, to je dialoška oblika, </w:t>
      </w:r>
      <w:proofErr w:type="spellStart"/>
      <w:r w:rsidRPr="008F2492">
        <w:rPr>
          <w:sz w:val="28"/>
          <w:szCs w:val="28"/>
        </w:rPr>
        <w:t>enogovorne</w:t>
      </w:r>
      <w:proofErr w:type="spellEnd"/>
      <w:r w:rsidRPr="008F2492">
        <w:rPr>
          <w:sz w:val="28"/>
          <w:szCs w:val="28"/>
        </w:rPr>
        <w:t xml:space="preserve"> dejavnosti so redkejše.</w:t>
      </w:r>
    </w:p>
    <w:p w:rsidR="00012463" w:rsidRDefault="00012463">
      <w:pPr>
        <w:rPr>
          <w:sz w:val="28"/>
          <w:szCs w:val="28"/>
        </w:rPr>
      </w:pPr>
      <w:r>
        <w:rPr>
          <w:sz w:val="28"/>
          <w:szCs w:val="28"/>
        </w:rPr>
        <w:t>V 4. in 5. razredu se od učencev ne pričakuje</w:t>
      </w:r>
      <w:r w:rsidRPr="00012463">
        <w:rPr>
          <w:sz w:val="28"/>
          <w:szCs w:val="28"/>
        </w:rPr>
        <w:t xml:space="preserve">, da bodo govorili </w:t>
      </w:r>
      <w:r>
        <w:rPr>
          <w:sz w:val="28"/>
          <w:szCs w:val="28"/>
        </w:rPr>
        <w:t>kot rojeni govorci ene od različic anglešč</w:t>
      </w:r>
      <w:r w:rsidRPr="00012463">
        <w:rPr>
          <w:sz w:val="28"/>
          <w:szCs w:val="28"/>
        </w:rPr>
        <w:t>ine – britan</w:t>
      </w:r>
      <w:r w:rsidR="00BE3FF0">
        <w:rPr>
          <w:sz w:val="28"/>
          <w:szCs w:val="28"/>
        </w:rPr>
        <w:t xml:space="preserve">ske, ameriške ali katere druge, </w:t>
      </w:r>
      <w:r w:rsidRPr="00012463">
        <w:rPr>
          <w:sz w:val="28"/>
          <w:szCs w:val="28"/>
        </w:rPr>
        <w:t>težimo pa k temu, da bo njihova izgovarjav</w:t>
      </w:r>
      <w:r w:rsidR="00BE3FF0">
        <w:rPr>
          <w:sz w:val="28"/>
          <w:szCs w:val="28"/>
        </w:rPr>
        <w:t xml:space="preserve">a razumljiva in sprejemljiva. </w:t>
      </w:r>
      <w:r w:rsidRPr="00012463">
        <w:rPr>
          <w:sz w:val="28"/>
          <w:szCs w:val="28"/>
        </w:rPr>
        <w:t>Izgovarjava, intonacija, naglasi in poudarki ter ritem se razvij</w:t>
      </w:r>
      <w:r w:rsidR="00BE3FF0">
        <w:rPr>
          <w:sz w:val="28"/>
          <w:szCs w:val="28"/>
        </w:rPr>
        <w:t>ajo z govornimi dejavnostmi, obč</w:t>
      </w:r>
      <w:r w:rsidRPr="00012463">
        <w:rPr>
          <w:sz w:val="28"/>
          <w:szCs w:val="28"/>
        </w:rPr>
        <w:t>asno oziroma po potrebi pa tudi s posebnimi dejavnostmi za bolj</w:t>
      </w:r>
      <w:r w:rsidR="00BE3FF0">
        <w:rPr>
          <w:sz w:val="28"/>
          <w:szCs w:val="28"/>
        </w:rPr>
        <w:t>šo izgovarjavo skozi vsa leta uč</w:t>
      </w:r>
      <w:r w:rsidRPr="00012463">
        <w:rPr>
          <w:sz w:val="28"/>
          <w:szCs w:val="28"/>
        </w:rPr>
        <w:t>enja.</w:t>
      </w:r>
    </w:p>
    <w:p w:rsidR="00BE3FF0" w:rsidRPr="008C0CD3" w:rsidRDefault="00BE3FF0">
      <w:pPr>
        <w:rPr>
          <w:b/>
          <w:color w:val="7030A0"/>
          <w:sz w:val="28"/>
          <w:szCs w:val="28"/>
        </w:rPr>
      </w:pPr>
      <w:r w:rsidRPr="008C0CD3">
        <w:rPr>
          <w:b/>
          <w:color w:val="7030A0"/>
          <w:sz w:val="28"/>
          <w:szCs w:val="28"/>
        </w:rPr>
        <w:t>3. BRANJE IN BRALNO RAZUMEVANJE</w:t>
      </w:r>
    </w:p>
    <w:p w:rsidR="00BE3FF0" w:rsidRDefault="00BE3FF0">
      <w:pPr>
        <w:rPr>
          <w:sz w:val="28"/>
          <w:szCs w:val="28"/>
        </w:rPr>
      </w:pPr>
      <w:r>
        <w:rPr>
          <w:sz w:val="28"/>
          <w:szCs w:val="28"/>
        </w:rPr>
        <w:t>Uč</w:t>
      </w:r>
      <w:r w:rsidRPr="00BE3FF0">
        <w:rPr>
          <w:sz w:val="28"/>
          <w:szCs w:val="28"/>
        </w:rPr>
        <w:t xml:space="preserve">enci </w:t>
      </w:r>
      <w:r>
        <w:rPr>
          <w:sz w:val="28"/>
          <w:szCs w:val="28"/>
        </w:rPr>
        <w:t xml:space="preserve">v tem </w:t>
      </w:r>
      <w:r w:rsidRPr="00BE3FF0">
        <w:rPr>
          <w:sz w:val="28"/>
          <w:szCs w:val="28"/>
        </w:rPr>
        <w:t>obdobju še razvijajo tehniko branja (dek</w:t>
      </w:r>
      <w:r>
        <w:rPr>
          <w:sz w:val="28"/>
          <w:szCs w:val="28"/>
        </w:rPr>
        <w:t>odiranje) in osnovne bralne veščine ter sistematič</w:t>
      </w:r>
      <w:r w:rsidRPr="00BE3FF0">
        <w:rPr>
          <w:sz w:val="28"/>
          <w:szCs w:val="28"/>
        </w:rPr>
        <w:t xml:space="preserve">no nadgrajujejo spretnost bralnega razumevanja. </w:t>
      </w:r>
      <w:r>
        <w:rPr>
          <w:sz w:val="28"/>
          <w:szCs w:val="28"/>
        </w:rPr>
        <w:t>Veliko pozornosti se namenja</w:t>
      </w:r>
      <w:r w:rsidRPr="00BE3FF0">
        <w:rPr>
          <w:sz w:val="28"/>
          <w:szCs w:val="28"/>
        </w:rPr>
        <w:t xml:space="preserve"> razlikovanju med p</w:t>
      </w:r>
      <w:r>
        <w:rPr>
          <w:sz w:val="28"/>
          <w:szCs w:val="28"/>
        </w:rPr>
        <w:t xml:space="preserve">isno in govorno podobo </w:t>
      </w:r>
      <w:r w:rsidRPr="00BE3FF0">
        <w:rPr>
          <w:sz w:val="28"/>
          <w:szCs w:val="28"/>
        </w:rPr>
        <w:t>jezika. Obse</w:t>
      </w:r>
      <w:r>
        <w:rPr>
          <w:sz w:val="28"/>
          <w:szCs w:val="28"/>
        </w:rPr>
        <w:t>žnejša besedila, npr. zgodbe, uč</w:t>
      </w:r>
      <w:r w:rsidRPr="00BE3FF0">
        <w:rPr>
          <w:sz w:val="28"/>
          <w:szCs w:val="28"/>
        </w:rPr>
        <w:t>enci gledaj</w:t>
      </w:r>
      <w:r>
        <w:rPr>
          <w:sz w:val="28"/>
          <w:szCs w:val="28"/>
        </w:rPr>
        <w:t>o in jim sledijo, ko jih bere uč</w:t>
      </w:r>
      <w:r w:rsidRPr="00BE3FF0">
        <w:rPr>
          <w:sz w:val="28"/>
          <w:szCs w:val="28"/>
        </w:rPr>
        <w:t xml:space="preserve">itelj. </w:t>
      </w:r>
    </w:p>
    <w:p w:rsidR="00BE3FF0" w:rsidRPr="008C0CD3" w:rsidRDefault="00BE3FF0">
      <w:pPr>
        <w:rPr>
          <w:b/>
          <w:color w:val="7030A0"/>
          <w:sz w:val="28"/>
          <w:szCs w:val="28"/>
        </w:rPr>
      </w:pPr>
      <w:r w:rsidRPr="008C0CD3">
        <w:rPr>
          <w:b/>
          <w:color w:val="7030A0"/>
          <w:sz w:val="28"/>
          <w:szCs w:val="28"/>
        </w:rPr>
        <w:t>4. PISANJE IN PISNO SPOROČANJE</w:t>
      </w:r>
    </w:p>
    <w:p w:rsidR="00BE3FF0" w:rsidRPr="00BE3FF0" w:rsidRDefault="00BE3FF0">
      <w:pPr>
        <w:rPr>
          <w:sz w:val="28"/>
          <w:szCs w:val="28"/>
        </w:rPr>
      </w:pPr>
      <w:r>
        <w:rPr>
          <w:sz w:val="28"/>
          <w:szCs w:val="28"/>
        </w:rPr>
        <w:t>V tem obdobju uč</w:t>
      </w:r>
      <w:r w:rsidRPr="00BE3FF0">
        <w:rPr>
          <w:sz w:val="28"/>
          <w:szCs w:val="28"/>
        </w:rPr>
        <w:t>enci š</w:t>
      </w:r>
      <w:r>
        <w:rPr>
          <w:sz w:val="28"/>
          <w:szCs w:val="28"/>
        </w:rPr>
        <w:t>e zmeraj spoznavajo temeljna načela za zapisovanje v anglešč</w:t>
      </w:r>
      <w:r w:rsidRPr="00BE3FF0">
        <w:rPr>
          <w:sz w:val="28"/>
          <w:szCs w:val="28"/>
        </w:rPr>
        <w:t>ini ter razmerja med gl</w:t>
      </w:r>
      <w:r>
        <w:rPr>
          <w:sz w:val="28"/>
          <w:szCs w:val="28"/>
        </w:rPr>
        <w:t>asovi in zapisom. Učitelj sistematič</w:t>
      </w:r>
      <w:r w:rsidRPr="00BE3FF0">
        <w:rPr>
          <w:sz w:val="28"/>
          <w:szCs w:val="28"/>
        </w:rPr>
        <w:t>no nadgrajuje spre</w:t>
      </w:r>
      <w:r>
        <w:rPr>
          <w:sz w:val="28"/>
          <w:szCs w:val="28"/>
        </w:rPr>
        <w:t>tnosti pisanja in pisnega sporoč</w:t>
      </w:r>
      <w:r w:rsidRPr="00BE3FF0">
        <w:rPr>
          <w:sz w:val="28"/>
          <w:szCs w:val="28"/>
        </w:rPr>
        <w:t>anja. Sprva na ravni povedi in dopolnjevanja ter tvorbe kratkih in pre</w:t>
      </w:r>
      <w:r>
        <w:rPr>
          <w:sz w:val="28"/>
          <w:szCs w:val="28"/>
        </w:rPr>
        <w:t xml:space="preserve">prostih besedil na podlagi vzorčnih besedil, kasneje </w:t>
      </w:r>
      <w:r w:rsidRPr="00BE3FF0">
        <w:rPr>
          <w:sz w:val="28"/>
          <w:szCs w:val="28"/>
        </w:rPr>
        <w:t xml:space="preserve"> pa razširi nabor besedil, prav tako tudi nabor dejavnosti za razvijanje </w:t>
      </w:r>
      <w:r>
        <w:rPr>
          <w:sz w:val="28"/>
          <w:szCs w:val="28"/>
        </w:rPr>
        <w:t xml:space="preserve">omenjene </w:t>
      </w:r>
      <w:r w:rsidRPr="00BE3FF0">
        <w:rPr>
          <w:sz w:val="28"/>
          <w:szCs w:val="28"/>
        </w:rPr>
        <w:t>spretnosti</w:t>
      </w:r>
      <w:r>
        <w:rPr>
          <w:sz w:val="28"/>
          <w:szCs w:val="28"/>
        </w:rPr>
        <w:t>.</w:t>
      </w:r>
    </w:p>
    <w:p w:rsidR="008F2492" w:rsidRPr="008C0CD3" w:rsidRDefault="00762C2E">
      <w:pPr>
        <w:rPr>
          <w:b/>
          <w:color w:val="7030A0"/>
          <w:sz w:val="28"/>
          <w:szCs w:val="28"/>
        </w:rPr>
      </w:pPr>
      <w:r w:rsidRPr="008C0CD3">
        <w:rPr>
          <w:b/>
          <w:color w:val="7030A0"/>
          <w:sz w:val="28"/>
          <w:szCs w:val="28"/>
        </w:rPr>
        <w:t>5. JEZIKOVNE SPRETNOSTI</w:t>
      </w:r>
    </w:p>
    <w:p w:rsidR="00762C2E" w:rsidRDefault="00762C2E">
      <w:pPr>
        <w:rPr>
          <w:sz w:val="28"/>
          <w:szCs w:val="28"/>
        </w:rPr>
      </w:pPr>
      <w:r w:rsidRPr="00762C2E">
        <w:rPr>
          <w:sz w:val="28"/>
          <w:szCs w:val="28"/>
        </w:rPr>
        <w:t xml:space="preserve">Razvijanje jezikovnega znanja in zmožnosti poteka hkrati z razvijanjem spretnosti </w:t>
      </w:r>
      <w:r>
        <w:rPr>
          <w:sz w:val="28"/>
          <w:szCs w:val="28"/>
        </w:rPr>
        <w:t>poslušanja, govora itn. Ko so uč</w:t>
      </w:r>
      <w:r w:rsidRPr="00762C2E">
        <w:rPr>
          <w:sz w:val="28"/>
          <w:szCs w:val="28"/>
        </w:rPr>
        <w:t xml:space="preserve">enci </w:t>
      </w:r>
      <w:r>
        <w:rPr>
          <w:sz w:val="28"/>
          <w:szCs w:val="28"/>
        </w:rPr>
        <w:t>še na stopnji konkretno logičnega mišljenja, učitelj ne pouč</w:t>
      </w:r>
      <w:r w:rsidRPr="00762C2E">
        <w:rPr>
          <w:sz w:val="28"/>
          <w:szCs w:val="28"/>
        </w:rPr>
        <w:t>uje jezikovnih vs</w:t>
      </w:r>
      <w:r>
        <w:rPr>
          <w:sz w:val="28"/>
          <w:szCs w:val="28"/>
        </w:rPr>
        <w:t xml:space="preserve">ebin niti ne predstavlja </w:t>
      </w:r>
      <w:r>
        <w:rPr>
          <w:sz w:val="28"/>
          <w:szCs w:val="28"/>
        </w:rPr>
        <w:lastRenderedPageBreak/>
        <w:t>slovnič</w:t>
      </w:r>
      <w:r w:rsidRPr="00762C2E">
        <w:rPr>
          <w:sz w:val="28"/>
          <w:szCs w:val="28"/>
        </w:rPr>
        <w:t>nih pravil, še</w:t>
      </w:r>
      <w:r>
        <w:rPr>
          <w:sz w:val="28"/>
          <w:szCs w:val="28"/>
        </w:rPr>
        <w:t xml:space="preserve"> posebno ne kot formalne slovnične kategorije (glagolski časi, zaimki itn.). Uč</w:t>
      </w:r>
      <w:r w:rsidRPr="00762C2E">
        <w:rPr>
          <w:sz w:val="28"/>
          <w:szCs w:val="28"/>
        </w:rPr>
        <w:t>ence pa oz</w:t>
      </w:r>
      <w:r>
        <w:rPr>
          <w:sz w:val="28"/>
          <w:szCs w:val="28"/>
        </w:rPr>
        <w:t>avešč</w:t>
      </w:r>
      <w:r w:rsidRPr="00762C2E">
        <w:rPr>
          <w:sz w:val="28"/>
          <w:szCs w:val="28"/>
        </w:rPr>
        <w:t>a o jezikovnih strukturah, jezikovne pojave obravnava konkretno</w:t>
      </w:r>
      <w:r>
        <w:rPr>
          <w:sz w:val="28"/>
          <w:szCs w:val="28"/>
        </w:rPr>
        <w:t>, kot leksikalne enote (besedišče) in v rabi. Tako se</w:t>
      </w:r>
      <w:r w:rsidRPr="00762C2E">
        <w:rPr>
          <w:sz w:val="28"/>
          <w:szCs w:val="28"/>
        </w:rPr>
        <w:t xml:space="preserve"> ta znanja tudi pr</w:t>
      </w:r>
      <w:r>
        <w:rPr>
          <w:sz w:val="28"/>
          <w:szCs w:val="28"/>
        </w:rPr>
        <w:t>everja in ocenjuje. Vendar pa uč</w:t>
      </w:r>
      <w:r w:rsidRPr="00762C2E">
        <w:rPr>
          <w:sz w:val="28"/>
          <w:szCs w:val="28"/>
        </w:rPr>
        <w:t>encem, ki že</w:t>
      </w:r>
      <w:r>
        <w:rPr>
          <w:sz w:val="28"/>
          <w:szCs w:val="28"/>
        </w:rPr>
        <w:t>lijo oz. potrebujejo tudi drugač</w:t>
      </w:r>
      <w:r w:rsidRPr="00762C2E">
        <w:rPr>
          <w:sz w:val="28"/>
          <w:szCs w:val="28"/>
        </w:rPr>
        <w:t>no razlago ali ponazoritev, to ustrezno tudi ponudi.</w:t>
      </w:r>
    </w:p>
    <w:p w:rsidR="00762C2E" w:rsidRDefault="00762C2E">
      <w:pPr>
        <w:rPr>
          <w:sz w:val="28"/>
          <w:szCs w:val="28"/>
        </w:rPr>
      </w:pPr>
    </w:p>
    <w:p w:rsidR="00D1317C" w:rsidRPr="008C0CD3" w:rsidRDefault="00762C2E" w:rsidP="00762C2E">
      <w:pPr>
        <w:jc w:val="center"/>
        <w:rPr>
          <w:b/>
          <w:color w:val="7030A0"/>
          <w:sz w:val="28"/>
          <w:szCs w:val="28"/>
        </w:rPr>
      </w:pPr>
      <w:r w:rsidRPr="008C0CD3">
        <w:rPr>
          <w:b/>
          <w:color w:val="7030A0"/>
          <w:sz w:val="28"/>
          <w:szCs w:val="28"/>
        </w:rPr>
        <w:t>PRIPOROČILA ZA USPEŠNO UČENJE</w:t>
      </w:r>
    </w:p>
    <w:p w:rsidR="00762C2E" w:rsidRDefault="00762C2E" w:rsidP="008E0021">
      <w:pPr>
        <w:rPr>
          <w:sz w:val="28"/>
          <w:szCs w:val="28"/>
        </w:rPr>
      </w:pPr>
      <w:r>
        <w:rPr>
          <w:sz w:val="28"/>
          <w:szCs w:val="28"/>
        </w:rPr>
        <w:t>1. Pozorno poslušanje in aktivno sodelovanje pri pouku.</w:t>
      </w:r>
    </w:p>
    <w:p w:rsidR="00762C2E" w:rsidRDefault="00762C2E" w:rsidP="008E0021">
      <w:pPr>
        <w:rPr>
          <w:sz w:val="28"/>
          <w:szCs w:val="28"/>
        </w:rPr>
      </w:pPr>
      <w:r>
        <w:rPr>
          <w:sz w:val="28"/>
          <w:szCs w:val="28"/>
        </w:rPr>
        <w:t>2. Redno prinašanje vseh pripomočkov k uram angleščine.</w:t>
      </w:r>
    </w:p>
    <w:p w:rsidR="00762C2E" w:rsidRDefault="00762C2E" w:rsidP="008E0021">
      <w:pPr>
        <w:rPr>
          <w:sz w:val="28"/>
          <w:szCs w:val="28"/>
        </w:rPr>
      </w:pPr>
      <w:r>
        <w:rPr>
          <w:sz w:val="28"/>
          <w:szCs w:val="28"/>
        </w:rPr>
        <w:t>3. Redno in čim bolj samostojno pisanje domačih nalog.</w:t>
      </w:r>
    </w:p>
    <w:p w:rsidR="00D1317C" w:rsidRDefault="00762C2E" w:rsidP="008E0021">
      <w:pPr>
        <w:rPr>
          <w:sz w:val="28"/>
          <w:szCs w:val="28"/>
        </w:rPr>
      </w:pPr>
      <w:r>
        <w:rPr>
          <w:sz w:val="28"/>
          <w:szCs w:val="28"/>
        </w:rPr>
        <w:t>4. Sprotno ponavljanje  in utrjevanje novih besed, fraz, jezikovnih struktur...</w:t>
      </w:r>
      <w:r w:rsidR="00D1317C">
        <w:rPr>
          <w:sz w:val="28"/>
          <w:szCs w:val="28"/>
        </w:rPr>
        <w:t xml:space="preserve"> ,    </w:t>
      </w:r>
    </w:p>
    <w:p w:rsidR="00762C2E" w:rsidRDefault="00D1317C" w:rsidP="008E0021">
      <w:pPr>
        <w:rPr>
          <w:sz w:val="28"/>
          <w:szCs w:val="28"/>
        </w:rPr>
      </w:pPr>
      <w:r>
        <w:rPr>
          <w:sz w:val="28"/>
          <w:szCs w:val="28"/>
        </w:rPr>
        <w:t xml:space="preserve">    ne samo pred ocenjevanji znanja.</w:t>
      </w:r>
    </w:p>
    <w:p w:rsidR="00762C2E" w:rsidRPr="00762C2E" w:rsidRDefault="00246CED" w:rsidP="008E002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62C2E">
        <w:rPr>
          <w:sz w:val="28"/>
          <w:szCs w:val="28"/>
        </w:rPr>
        <w:t xml:space="preserve">. </w:t>
      </w:r>
      <w:r w:rsidR="00D1317C">
        <w:rPr>
          <w:sz w:val="28"/>
          <w:szCs w:val="28"/>
        </w:rPr>
        <w:t xml:space="preserve"> Branje knjig za angleško bralno značko.</w:t>
      </w:r>
    </w:p>
    <w:p w:rsidR="00762C2E" w:rsidRPr="002E7CB2" w:rsidRDefault="00762C2E" w:rsidP="008C0CD3">
      <w:pPr>
        <w:jc w:val="center"/>
        <w:rPr>
          <w:sz w:val="24"/>
          <w:szCs w:val="24"/>
        </w:rPr>
      </w:pPr>
    </w:p>
    <w:p w:rsidR="00246CED" w:rsidRPr="00EB118C" w:rsidRDefault="008C0CD3" w:rsidP="008C0CD3">
      <w:pPr>
        <w:spacing w:after="0" w:line="360" w:lineRule="auto"/>
        <w:jc w:val="center"/>
        <w:rPr>
          <w:rFonts w:eastAsia="Times New Roman" w:cs="Times New Roman"/>
          <w:b/>
          <w:bCs/>
          <w:color w:val="7030A0"/>
          <w:sz w:val="28"/>
          <w:szCs w:val="28"/>
          <w:lang w:eastAsia="sl-SI"/>
        </w:rPr>
      </w:pPr>
      <w:r w:rsidRPr="00EB118C">
        <w:rPr>
          <w:rFonts w:eastAsia="Times New Roman" w:cs="Times New Roman"/>
          <w:b/>
          <w:bCs/>
          <w:color w:val="7030A0"/>
          <w:sz w:val="28"/>
          <w:szCs w:val="28"/>
          <w:lang w:eastAsia="sl-SI"/>
        </w:rPr>
        <w:t xml:space="preserve">ANGLEŠKA </w:t>
      </w:r>
      <w:r w:rsidR="00246CED" w:rsidRPr="00EB118C">
        <w:rPr>
          <w:rFonts w:eastAsia="Times New Roman" w:cs="Times New Roman"/>
          <w:b/>
          <w:bCs/>
          <w:color w:val="7030A0"/>
          <w:sz w:val="28"/>
          <w:szCs w:val="28"/>
          <w:lang w:eastAsia="sl-SI"/>
        </w:rPr>
        <w:t>BRALNA ZNAČKA</w:t>
      </w:r>
    </w:p>
    <w:p w:rsidR="00246CED" w:rsidRPr="00EB118C" w:rsidRDefault="00246CED" w:rsidP="00EB118C">
      <w:pPr>
        <w:spacing w:after="0"/>
        <w:rPr>
          <w:rFonts w:eastAsia="Times New Roman" w:cs="Times New Roman"/>
          <w:bCs/>
          <w:sz w:val="28"/>
          <w:szCs w:val="28"/>
          <w:lang w:eastAsia="sl-SI"/>
        </w:rPr>
      </w:pPr>
      <w:r w:rsidRPr="00EB118C">
        <w:rPr>
          <w:rFonts w:eastAsia="Times New Roman" w:cs="Times New Roman"/>
          <w:bCs/>
          <w:sz w:val="28"/>
          <w:szCs w:val="28"/>
          <w:lang w:eastAsia="sl-SI"/>
        </w:rPr>
        <w:t xml:space="preserve">Tekmovanje za bralno značko bo potekalo meseca </w:t>
      </w:r>
      <w:r w:rsidRPr="00EB118C">
        <w:rPr>
          <w:rFonts w:eastAsia="Times New Roman" w:cs="Times New Roman"/>
          <w:b/>
          <w:bCs/>
          <w:color w:val="7030A0"/>
          <w:sz w:val="28"/>
          <w:szCs w:val="28"/>
          <w:lang w:eastAsia="sl-SI"/>
        </w:rPr>
        <w:t>marca 2017</w:t>
      </w:r>
      <w:r w:rsidRPr="00EB118C">
        <w:rPr>
          <w:rFonts w:eastAsia="Times New Roman" w:cs="Times New Roman"/>
          <w:bCs/>
          <w:sz w:val="28"/>
          <w:szCs w:val="28"/>
          <w:lang w:eastAsia="sl-SI"/>
        </w:rPr>
        <w:t xml:space="preserve">. </w:t>
      </w:r>
    </w:p>
    <w:p w:rsidR="00246CED" w:rsidRPr="00EB118C" w:rsidRDefault="00246CED" w:rsidP="00EB118C">
      <w:pPr>
        <w:spacing w:after="0"/>
        <w:rPr>
          <w:rFonts w:eastAsia="Times New Roman" w:cs="Times New Roman"/>
          <w:bCs/>
          <w:color w:val="0D0D0D" w:themeColor="text1" w:themeTint="F2"/>
          <w:sz w:val="28"/>
          <w:szCs w:val="28"/>
          <w:lang w:eastAsia="sl-SI"/>
        </w:rPr>
      </w:pPr>
      <w:r w:rsidRPr="00EB118C">
        <w:rPr>
          <w:rFonts w:eastAsia="Times New Roman" w:cs="Times New Roman"/>
          <w:bCs/>
          <w:color w:val="0D0D0D" w:themeColor="text1" w:themeTint="F2"/>
          <w:sz w:val="28"/>
          <w:szCs w:val="28"/>
          <w:lang w:eastAsia="sl-SI"/>
        </w:rPr>
        <w:t xml:space="preserve">Seznam knjig je na tej povezavi: </w:t>
      </w:r>
      <w:hyperlink r:id="rId5" w:history="1">
        <w:r w:rsidRPr="00EB118C">
          <w:rPr>
            <w:rStyle w:val="Hiperpovezava"/>
            <w:rFonts w:eastAsia="Times New Roman" w:cs="Times New Roman"/>
            <w:bCs/>
            <w:color w:val="0D0DFF" w:themeColor="hyperlink" w:themeTint="F2"/>
            <w:sz w:val="28"/>
            <w:szCs w:val="28"/>
            <w:lang w:eastAsia="sl-SI"/>
          </w:rPr>
          <w:t>http://vedez.dzs.si/datoteke/narocilnica_OS_CB_2.pdf</w:t>
        </w:r>
      </w:hyperlink>
    </w:p>
    <w:p w:rsidR="00246CED" w:rsidRPr="00EB118C" w:rsidRDefault="00246CED" w:rsidP="00EB118C">
      <w:pPr>
        <w:spacing w:after="0"/>
        <w:rPr>
          <w:rFonts w:eastAsia="Times New Roman" w:cs="Times New Roman"/>
          <w:bCs/>
          <w:sz w:val="28"/>
          <w:szCs w:val="28"/>
          <w:lang w:eastAsia="sl-SI"/>
        </w:rPr>
      </w:pPr>
      <w:r w:rsidRPr="00EB118C">
        <w:rPr>
          <w:rFonts w:eastAsia="Times New Roman" w:cs="Times New Roman"/>
          <w:bCs/>
          <w:color w:val="0D0D0D" w:themeColor="text1" w:themeTint="F2"/>
          <w:sz w:val="28"/>
          <w:szCs w:val="28"/>
          <w:lang w:eastAsia="sl-SI"/>
        </w:rPr>
        <w:t xml:space="preserve">Knjige si učenci lahko izposodijo v šolski knjižnici. </w:t>
      </w:r>
    </w:p>
    <w:p w:rsidR="00246CED" w:rsidRPr="00EB118C" w:rsidRDefault="00246CED" w:rsidP="00EB118C">
      <w:pPr>
        <w:spacing w:after="0"/>
        <w:rPr>
          <w:rFonts w:eastAsia="Times New Roman" w:cs="Times New Roman"/>
          <w:b/>
          <w:bCs/>
          <w:sz w:val="28"/>
          <w:szCs w:val="28"/>
          <w:lang w:eastAsia="sl-SI"/>
        </w:rPr>
      </w:pPr>
    </w:p>
    <w:p w:rsidR="00246CED" w:rsidRPr="00EB118C" w:rsidRDefault="00246CED" w:rsidP="00EB118C">
      <w:pPr>
        <w:spacing w:after="0"/>
        <w:jc w:val="center"/>
        <w:rPr>
          <w:rFonts w:eastAsia="Times New Roman" w:cs="Times New Roman"/>
          <w:b/>
          <w:bCs/>
          <w:color w:val="7030A0"/>
          <w:sz w:val="28"/>
          <w:szCs w:val="28"/>
          <w:lang w:eastAsia="sl-SI"/>
        </w:rPr>
      </w:pPr>
      <w:r w:rsidRPr="00EB118C">
        <w:rPr>
          <w:rFonts w:eastAsia="Times New Roman" w:cs="Times New Roman"/>
          <w:b/>
          <w:bCs/>
          <w:color w:val="7030A0"/>
          <w:sz w:val="28"/>
          <w:szCs w:val="28"/>
          <w:lang w:eastAsia="sl-SI"/>
        </w:rPr>
        <w:t>OCENJEVANJE ZNANJA</w:t>
      </w:r>
    </w:p>
    <w:p w:rsidR="00246CED" w:rsidRPr="00EB118C" w:rsidRDefault="00246CED" w:rsidP="00EB118C">
      <w:pPr>
        <w:spacing w:after="0"/>
        <w:rPr>
          <w:rFonts w:eastAsia="Times New Roman" w:cs="Times New Roman"/>
          <w:bCs/>
          <w:sz w:val="28"/>
          <w:szCs w:val="28"/>
          <w:lang w:eastAsia="sl-SI"/>
        </w:rPr>
      </w:pPr>
      <w:r w:rsidRPr="00EB118C">
        <w:rPr>
          <w:rFonts w:eastAsia="Times New Roman" w:cs="Times New Roman"/>
          <w:bCs/>
          <w:sz w:val="28"/>
          <w:szCs w:val="28"/>
          <w:lang w:eastAsia="sl-SI"/>
        </w:rPr>
        <w:t xml:space="preserve">Kriteriji ocenjevanja znanja so izobešeni v učilnici angleščine. Učenci so bili z njimi seznanjeni v uvodnih urah. </w:t>
      </w:r>
    </w:p>
    <w:p w:rsidR="00246CED" w:rsidRPr="00EB118C" w:rsidRDefault="00246CED" w:rsidP="00EB118C">
      <w:pPr>
        <w:spacing w:after="0"/>
        <w:jc w:val="center"/>
        <w:rPr>
          <w:rFonts w:eastAsia="Times New Roman" w:cs="Times New Roman"/>
          <w:b/>
          <w:bCs/>
          <w:color w:val="7030A0"/>
          <w:sz w:val="28"/>
          <w:szCs w:val="28"/>
          <w:lang w:eastAsia="sl-SI"/>
        </w:rPr>
      </w:pPr>
    </w:p>
    <w:p w:rsidR="00246CED" w:rsidRPr="00EB118C" w:rsidRDefault="00246CED" w:rsidP="00EB118C">
      <w:pPr>
        <w:spacing w:after="0"/>
        <w:jc w:val="center"/>
        <w:rPr>
          <w:rFonts w:eastAsia="Times New Roman" w:cs="Times New Roman"/>
          <w:color w:val="7030A0"/>
          <w:sz w:val="28"/>
          <w:szCs w:val="28"/>
          <w:lang w:eastAsia="sl-SI"/>
        </w:rPr>
      </w:pPr>
      <w:r w:rsidRPr="00EB118C">
        <w:rPr>
          <w:rFonts w:eastAsia="Times New Roman" w:cs="Times New Roman"/>
          <w:b/>
          <w:bCs/>
          <w:color w:val="7030A0"/>
          <w:sz w:val="28"/>
          <w:szCs w:val="28"/>
          <w:lang w:eastAsia="sl-SI"/>
        </w:rPr>
        <w:t>ZAKLJUČNA OCENA</w:t>
      </w:r>
    </w:p>
    <w:p w:rsidR="00246CED" w:rsidRPr="008E0021" w:rsidRDefault="00246CED" w:rsidP="008E0021">
      <w:pPr>
        <w:spacing w:after="0"/>
        <w:jc w:val="both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EB118C">
        <w:rPr>
          <w:rFonts w:eastAsia="Times New Roman" w:cs="Times New Roman"/>
          <w:sz w:val="28"/>
          <w:szCs w:val="28"/>
          <w:lang w:eastAsia="sl-SI"/>
        </w:rPr>
        <w:t xml:space="preserve">Skladno s Pravilnikom o preverjanju in ocenjevanju znanja ter napredovanju učencev v devetletni OŠ in Učnim načrtom za angleščino ob koncu šolskega leta učiteljice oblikujemo zaključno oceno. Ta je sestavljena iz vseh ocen, ki jih učenec pridobi v šolskem letu. </w:t>
      </w:r>
      <w:r w:rsidRPr="00EB118C">
        <w:rPr>
          <w:rFonts w:eastAsia="Times New Roman" w:cs="Times New Roman"/>
          <w:b/>
          <w:bCs/>
          <w:sz w:val="28"/>
          <w:szCs w:val="28"/>
          <w:lang w:eastAsia="sl-SI"/>
        </w:rPr>
        <w:t>Odraža celostno znanje glede na zastavljene cilje predmeta, učenčev napredek in odnos do predmeta, ki se kaže tudi v sodelovanju pri učnem procesu. Zaključne ocene ne pridobimo z izračunavanjem aritmetične sredine.</w:t>
      </w:r>
    </w:p>
    <w:p w:rsidR="00393AB6" w:rsidRPr="00EB118C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Default="00393AB6">
      <w:pPr>
        <w:rPr>
          <w:sz w:val="28"/>
          <w:szCs w:val="28"/>
        </w:rPr>
      </w:pPr>
    </w:p>
    <w:p w:rsidR="00393AB6" w:rsidRPr="00762C2E" w:rsidRDefault="00393AB6">
      <w:pPr>
        <w:rPr>
          <w:sz w:val="28"/>
          <w:szCs w:val="28"/>
        </w:rPr>
      </w:pPr>
    </w:p>
    <w:sectPr w:rsidR="00393AB6" w:rsidRPr="00762C2E" w:rsidSect="008C0CD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13"/>
    <w:rsid w:val="00012463"/>
    <w:rsid w:val="00050581"/>
    <w:rsid w:val="001071F9"/>
    <w:rsid w:val="001266B5"/>
    <w:rsid w:val="001A7E1D"/>
    <w:rsid w:val="00201A13"/>
    <w:rsid w:val="002049AE"/>
    <w:rsid w:val="00246CED"/>
    <w:rsid w:val="002E7CB2"/>
    <w:rsid w:val="003309D6"/>
    <w:rsid w:val="00393AB6"/>
    <w:rsid w:val="003B4AD2"/>
    <w:rsid w:val="00762C2E"/>
    <w:rsid w:val="008C0CD3"/>
    <w:rsid w:val="008E0021"/>
    <w:rsid w:val="008F2492"/>
    <w:rsid w:val="00B814DD"/>
    <w:rsid w:val="00BE3FF0"/>
    <w:rsid w:val="00D1317C"/>
    <w:rsid w:val="00EB118C"/>
    <w:rsid w:val="00E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EF87-23CF-4719-9920-824A3AFB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5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6CE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dez.dzs.si/datoteke/narocilnica_OS_CB_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viz15</cp:lastModifiedBy>
  <cp:revision>2</cp:revision>
  <dcterms:created xsi:type="dcterms:W3CDTF">2016-10-03T06:21:00Z</dcterms:created>
  <dcterms:modified xsi:type="dcterms:W3CDTF">2016-10-03T06:21:00Z</dcterms:modified>
</cp:coreProperties>
</file>